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bookmarkStart w:id="0" w:name="__DdeLink__1031_1370171798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>Imię i Nazwisko wnioskodawcy – rodzica kandydata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Adres do korespondencji w sprawach  rekrutacji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Dyrektor</w:t>
      </w:r>
    </w:p>
    <w:p>
      <w:pPr>
        <w:pStyle w:val="Normal"/>
        <w:rPr/>
      </w:pPr>
      <w:r>
        <w:rPr>
          <w:b/>
          <w:sz w:val="22"/>
          <w:szCs w:val="22"/>
        </w:rPr>
        <w:tab/>
        <w:tab/>
        <w:tab/>
        <w:tab/>
        <w:tab/>
        <w:t xml:space="preserve">   </w:t>
        <w:tab/>
      </w:r>
      <w:r>
        <w:rPr>
          <w:sz w:val="22"/>
          <w:szCs w:val="22"/>
        </w:rPr>
        <w:t>………………………………………………………</w:t>
      </w:r>
    </w:p>
    <w:p>
      <w:pPr>
        <w:pStyle w:val="Normal"/>
        <w:rPr/>
      </w:pPr>
      <w:r>
        <w:rPr>
          <w:b/>
          <w:sz w:val="22"/>
          <w:szCs w:val="22"/>
        </w:rPr>
        <w:tab/>
        <w:tab/>
        <w:tab/>
        <w:tab/>
        <w:tab/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>
      <w:pPr>
        <w:pStyle w:val="Normal"/>
        <w:rPr/>
      </w:pPr>
      <w:r>
        <w:rPr>
          <w:b/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>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Wniosek o przyjęcie do klasy pierwszej publicznej szkoły podstawowej</w:t>
      </w:r>
      <w:r>
        <w:rPr>
          <w:rStyle w:val="Znakiprzypiswdolnych"/>
          <w:rStyle w:val="Zakotwiczenieprzypisudolnego"/>
          <w:b/>
          <w:sz w:val="20"/>
          <w:szCs w:val="20"/>
        </w:rPr>
        <w:footnoteReference w:id="2"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rStyle w:val="Zakotwicze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tbl>
      <w:tblPr>
        <w:tblW w:w="930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45"/>
      </w:tblGrid>
      <w:tr>
        <w:trPr>
          <w:trHeight w:val="499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nakiprzypiswdolnych"/>
                <w:rStyle w:val="Zakotwiczenieprzypisudolnego"/>
                <w:sz w:val="20"/>
                <w:szCs w:val="20"/>
              </w:rPr>
              <w:footnoteReference w:id="4"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1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0" w:right="-426" w:hanging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>jeżeli dziecko posiada opinię lub orzeczenie z poradni lub od lekarza prosimy o dostarczenie jej wraz z wnioskiem</w:t>
      </w:r>
    </w:p>
    <w:p>
      <w:pPr>
        <w:pStyle w:val="NormalnyWeb"/>
        <w:spacing w:before="280" w:after="0"/>
        <w:jc w:val="both"/>
        <w:rPr/>
      </w:pPr>
      <w:r>
        <w:rPr>
          <w:sz w:val="20"/>
          <w:szCs w:val="20"/>
          <w:lang w:val="pl"/>
        </w:rPr>
        <w:t>Oświadczenia przedkładane przez rodzic</w:t>
      </w:r>
      <w:r>
        <w:rPr>
          <w:sz w:val="20"/>
          <w:szCs w:val="20"/>
        </w:rPr>
        <w:t>ów</w:t>
      </w:r>
      <w:r>
        <w:rPr>
          <w:sz w:val="20"/>
          <w:szCs w:val="20"/>
          <w:lang w:val="pl"/>
        </w:rPr>
        <w:t xml:space="preserve"> kandydat</w:t>
      </w:r>
      <w:r>
        <w:rPr>
          <w:sz w:val="20"/>
          <w:szCs w:val="20"/>
        </w:rPr>
        <w:t>ów</w:t>
      </w:r>
      <w:r>
        <w:rPr>
          <w:sz w:val="20"/>
          <w:szCs w:val="20"/>
          <w:lang w:val="pl"/>
        </w:rPr>
        <w:t>, które stanowią dokumenty potwierdzające spełniani</w:t>
      </w:r>
      <w:r>
        <w:rPr>
          <w:sz w:val="20"/>
          <w:szCs w:val="20"/>
        </w:rPr>
        <w:t>a</w:t>
      </w:r>
      <w:r>
        <w:rPr>
          <w:sz w:val="20"/>
          <w:szCs w:val="20"/>
          <w:lang w:val="pl"/>
        </w:rPr>
        <w:t xml:space="preserve"> kryteri</w:t>
      </w:r>
      <w:r>
        <w:rPr>
          <w:sz w:val="20"/>
          <w:szCs w:val="20"/>
        </w:rPr>
        <w:t>ów</w:t>
      </w:r>
      <w:r>
        <w:rPr>
          <w:sz w:val="20"/>
          <w:szCs w:val="20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autoSpaceDE w:val="false"/>
        <w:jc w:val="both"/>
        <w:rPr>
          <w:rFonts w:eastAsia="TimesNewRomanPSMT;Times New Roman"/>
          <w:sz w:val="20"/>
          <w:szCs w:val="20"/>
        </w:rPr>
      </w:pPr>
      <w:r>
        <w:rPr>
          <w:rFonts w:eastAsia="TimesNewRomanPSMT;Times New Roman"/>
          <w:sz w:val="20"/>
          <w:szCs w:val="20"/>
        </w:rPr>
      </w:r>
    </w:p>
    <w:p>
      <w:pPr>
        <w:pStyle w:val="Normal"/>
        <w:widowControl w:val="false"/>
        <w:autoSpaceDE w:val="false"/>
        <w:jc w:val="both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INFORMUJEMY, ŻE: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10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>Administratorem przetwarzanych danych w ramach procesu rekrutacji jes</w:t>
      </w:r>
      <w:r>
        <w:rPr>
          <w:rFonts w:cs="Helvetica" w:ascii="Calibri" w:hAnsi="Calibri"/>
          <w:sz w:val="22"/>
          <w:szCs w:val="22"/>
        </w:rPr>
        <w:t>t Zespół Szkół w Cybince</w:t>
      </w:r>
      <w:r>
        <w:rPr>
          <w:rFonts w:cs="Helvetica" w:ascii="Calibri" w:hAnsi="Calibri"/>
          <w:sz w:val="22"/>
          <w:szCs w:val="22"/>
        </w:rPr>
        <w:t xml:space="preserve"> (adres: ul. </w:t>
      </w:r>
      <w:r>
        <w:rPr>
          <w:rFonts w:cs="Helvetica" w:ascii="Calibri" w:hAnsi="Calibri"/>
          <w:sz w:val="22"/>
          <w:szCs w:val="22"/>
        </w:rPr>
        <w:t>Szkolna 15 69-108 Cybinka tel. 683911315</w:t>
      </w:r>
      <w:r>
        <w:rPr>
          <w:rFonts w:cs="Helvetica" w:ascii="Calibri" w:hAnsi="Calibri"/>
          <w:sz w:val="22"/>
          <w:szCs w:val="22"/>
        </w:rPr>
        <w:t>).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10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>Inspektorem Ochrony Danych jest</w:t>
      </w:r>
      <w:r>
        <w:rPr>
          <w:rStyle w:val="Odwoaniedokomentarza"/>
          <w:rFonts w:eastAsia="Calibri" w:cs="Calibri" w:ascii="Calibri" w:hAnsi="Calibri"/>
          <w:vanish w:val="false"/>
          <w:lang w:eastAsia="en-US"/>
        </w:rPr>
        <w:t xml:space="preserve"> </w:t>
      </w:r>
      <w:r>
        <w:rPr>
          <w:rStyle w:val="Odwoaniedokomentarza"/>
          <w:rFonts w:eastAsia="Calibri" w:cs="Calibri" w:ascii="Calibri" w:hAnsi="Calibri"/>
          <w:vanish w:val="false"/>
          <w:sz w:val="22"/>
          <w:szCs w:val="22"/>
          <w:lang w:eastAsia="en-US"/>
        </w:rPr>
        <w:t>Pan Bogdan Spętany</w:t>
      </w:r>
      <w:r>
        <w:rPr>
          <w:rStyle w:val="Odwoaniedokomentarza"/>
          <w:rFonts w:eastAsia="Calibri" w:cs="Calibri" w:ascii="Calibri" w:hAnsi="Calibri"/>
          <w:vanish w:val="false"/>
          <w:lang w:eastAsia="en-US"/>
        </w:rPr>
        <w:t xml:space="preserve"> </w:t>
      </w:r>
      <w:r>
        <w:rPr>
          <w:rFonts w:cs="Helvetica" w:ascii="Calibri" w:hAnsi="Calibri"/>
          <w:sz w:val="22"/>
          <w:szCs w:val="22"/>
        </w:rPr>
        <w:t xml:space="preserve">Kontakt </w:t>
        <w:br/>
        <w:t>z Inspektorem Ochrony Danych jest możliwy za pośrednictwem poczty elektronicznej pod adresem inspektor@cbi24.pl.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10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cs="Helvetica" w:ascii="Calibri" w:hAnsi="Calibri"/>
          <w:b/>
          <w:sz w:val="22"/>
          <w:szCs w:val="22"/>
        </w:rPr>
        <w:t xml:space="preserve">prawo do wniesienia sprzeciwu na podstawie art. 21 RODO nie przysługuje.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nakiprzypiswdolnych"/>
          <w:rStyle w:val="Zakotwiczenieprzypisudolnego"/>
          <w:rFonts w:eastAsia="Calibri" w:cs="Helvetica"/>
          <w:sz w:val="22"/>
          <w:szCs w:val="22"/>
        </w:rPr>
        <w:footnoteReference w:id="5"/>
      </w:r>
      <w:r>
        <w:rPr>
          <w:rFonts w:cs="Helvetica" w:ascii="Calibri" w:hAnsi="Calibri"/>
          <w:sz w:val="22"/>
          <w:szCs w:val="22"/>
        </w:rPr>
        <w:t xml:space="preserve">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>
      <w:pPr>
        <w:pStyle w:val="Normal"/>
        <w:widowControl w:val="false"/>
        <w:autoSpaceDE w:val="false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 xml:space="preserve"> </w:t>
      </w:r>
    </w:p>
    <w:p>
      <w:pPr>
        <w:pStyle w:val="Normal"/>
        <w:rPr>
          <w:rFonts w:ascii="Calibri" w:hAnsi="Calibri" w:cs="Calibri"/>
          <w:b/>
          <w:b/>
          <w:i/>
          <w:i/>
          <w:sz w:val="20"/>
          <w:szCs w:val="20"/>
        </w:rPr>
      </w:pPr>
      <w:r>
        <w:rPr>
          <w:rFonts w:cs="Calibri" w:ascii="Calibri" w:hAnsi="Calibri"/>
          <w:b/>
          <w:i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  <w:tab/>
        <w:tab/>
        <w:tab/>
        <w:t xml:space="preserve">        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Data </w:t>
        <w:tab/>
        <w:tab/>
        <w:tab/>
        <w:tab/>
        <w:tab/>
        <w:tab/>
        <w:t xml:space="preserve">                      Czytelny podpis rodzica kandydata 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bookmarkStart w:id="1" w:name="__DdeLink__1031_1370171798"/>
      <w:bookmarkStart w:id="2" w:name="__DdeLink__1031_1370171798"/>
      <w:bookmarkEnd w:id="2"/>
      <w:r>
        <w:rPr>
          <w:sz w:val="16"/>
          <w:szCs w:val="16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4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jc w:val="center"/>
      <w:rPr>
        <w:i/>
        <w:i/>
        <w:sz w:val="20"/>
        <w:szCs w:val="20"/>
      </w:rPr>
    </w:pPr>
    <w:r>
      <w:rPr>
        <w:i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  <w:footnoteRef/>
        <w:tab/>
        <w:t xml:space="preserve"> </w:t>
      </w:r>
      <w:r>
        <w:rPr>
          <w:sz w:val="12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</w:r>
    </w:p>
  </w:footnote>
  <w:footnote w:id="3">
    <w:p>
      <w:pPr>
        <w:pStyle w:val="Przypisdolny"/>
        <w:rPr/>
      </w:pPr>
      <w:r>
        <w:rPr>
          <w:rStyle w:val="Znakiprzypiswdolnych"/>
          <w:sz w:val="12"/>
          <w:szCs w:val="12"/>
        </w:rPr>
        <w:footnoteRef/>
        <w:tab/>
        <w:t xml:space="preserve">2 </w:t>
      </w:r>
      <w:r>
        <w:rPr>
          <w:sz w:val="12"/>
          <w:szCs w:val="12"/>
        </w:rPr>
        <w:t>Zakres danych osobowych kandydata i rodziców, które są pozyskiwane przez publiczną szkołę podstawową we wniosku jest zgodny z art. 150 ust. 1 ustawy Prawo oświatowe.</w:t>
      </w:r>
    </w:p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</w:r>
    </w:p>
  </w:footnote>
  <w:footnote w:id="4"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  <w:footnoteRef/>
        <w:tab/>
        <w:t xml:space="preserve"> </w:t>
      </w:r>
      <w:r>
        <w:rPr>
          <w:sz w:val="12"/>
          <w:szCs w:val="12"/>
        </w:rPr>
        <w:t>Zgodnie z art. 25 Kodeksu cywilnego, miejscem zamieszkania osoby fizycznej jest miejscowość, w której osoba ta przebywa z zamiarem stałego pobytu.</w:t>
      </w:r>
    </w:p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</w:r>
    </w:p>
  </w:footnote>
  <w:footnote w:id="5">
    <w:p>
      <w:pPr>
        <w:pStyle w:val="Przypisdolny"/>
        <w:jc w:val="both"/>
        <w:rPr/>
      </w:pPr>
      <w:r>
        <w:rPr>
          <w:rFonts w:eastAsia="Calibri" w:cs="Calibri" w:ascii="Calibri" w:hAnsi="Calibri"/>
          <w:sz w:val="18"/>
          <w:szCs w:val="18"/>
        </w:rPr>
        <w:footnoteRef/>
        <w:tab/>
        <w:t xml:space="preserve"> </w:t>
      </w:r>
      <w:r>
        <w:rPr>
          <w:rFonts w:cs="Helvetica" w:ascii="Calibri" w:hAnsi="Calibri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i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>Załącznik nr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ind w:left="1800" w:hanging="720"/>
      </w:pPr>
      <w:rPr>
        <w:sz w:val="20"/>
        <w:b/>
        <w:szCs w:val="20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sz w:val="22"/>
        <w:b/>
        <w:szCs w:val="22"/>
        <w:rFonts w:ascii="Calibri" w:hAnsi="Calibri" w:cs="Helvetic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Calibri" w:hAnsi="Calibri" w:cs="Helvetica"/>
      <w:b/>
      <w:color w:val="000000"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eastAsia="Times New Roman" w:cs="Times New Roman"/>
      <w:sz w:val="22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basedOn w:val="Domylnaczcionka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Calibri" w:hAnsi="Calibri" w:eastAsia="Calibri" w:cs="Times New Roman"/>
    </w:rPr>
  </w:style>
  <w:style w:type="character" w:styleId="Czeinternetowe">
    <w:name w:val="Łącze internetowe"/>
    <w:rPr>
      <w:strike w:val="false"/>
      <w:dstrike w:val="false"/>
      <w:color w:val="03337B"/>
      <w:u w:val="non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Mocnowyrniony">
    <w:name w:val="Mocno wyróżniony"/>
    <w:qFormat/>
    <w:rPr>
      <w:b/>
      <w:bCs/>
    </w:rPr>
  </w:style>
  <w:style w:type="character" w:styleId="TematkomentarzaZnak">
    <w:name w:val="Temat komentarza Znak"/>
    <w:qFormat/>
    <w:rPr>
      <w:rFonts w:ascii="Calibri" w:hAnsi="Calibri" w:eastAsia="Calibri" w:cs="Times New Roman"/>
      <w:b/>
      <w:bCs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komentarza">
    <w:name w:val="Tekst komentarza"/>
    <w:basedOn w:val="Normal"/>
    <w:qFormat/>
    <w:pPr/>
    <w:rPr>
      <w:rFonts w:ascii="Calibri" w:hAnsi="Calibri" w:eastAsia="Calibri" w:cs="Times New Roman"/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l-PL" w:bidi="ar-SA" w:eastAsia="zh-CN"/>
    </w:rPr>
  </w:style>
  <w:style w:type="paragraph" w:styleId="Tematkomentarza">
    <w:name w:val="Temat komentarza"/>
    <w:basedOn w:val="Tekstkomentarza"/>
    <w:next w:val="Tekstkomentarza"/>
    <w:qFormat/>
    <w:pPr/>
    <w:rPr>
      <w:rFonts w:ascii="Times New Roman" w:hAnsi="Times New Roman" w:eastAsia="Times New Roman" w:cs="Times New Roman"/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489</TotalTime>
  <Application>LibreOffice/5.2.1.2$Windows_x86 LibreOffice_project/31dd62db80d4e60af04904455ec9c9219178d620</Application>
  <Pages>2</Pages>
  <Words>858</Words>
  <Characters>5517</Characters>
  <CharactersWithSpaces>6449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2014-01-07T17:59:00Z</dcterms:created>
  <dc:creator>Halina</dc:creator>
  <dc:description/>
  <dc:language>pl-PL</dc:language>
  <cp:lastModifiedBy/>
  <cp:lastPrinted>2014-01-07T09:25:00Z</cp:lastPrinted>
  <dcterms:modified xsi:type="dcterms:W3CDTF">2020-02-21T13:30:38Z</dcterms:modified>
  <cp:revision>63</cp:revision>
  <dc:subject/>
  <dc:title/>
</cp:coreProperties>
</file>